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81BB74" w14:textId="56178171" w:rsidR="00A46CF6" w:rsidRPr="00DC67C9" w:rsidRDefault="00A46CF6" w:rsidP="00A46CF6">
      <w:pPr>
        <w:jc w:val="center"/>
        <w:rPr>
          <w:sz w:val="28"/>
          <w:szCs w:val="28"/>
          <w:lang w:val="fr-FR"/>
        </w:rPr>
      </w:pPr>
      <w:r w:rsidRPr="00DC67C9">
        <w:rPr>
          <w:b/>
          <w:sz w:val="28"/>
          <w:szCs w:val="28"/>
          <w:highlight w:val="yellow"/>
          <w:lang w:val="fr-FR"/>
        </w:rPr>
        <w:t xml:space="preserve">Programme </w:t>
      </w:r>
      <w:r>
        <w:rPr>
          <w:b/>
          <w:sz w:val="28"/>
          <w:szCs w:val="28"/>
          <w:highlight w:val="yellow"/>
          <w:lang w:val="fr-FR"/>
        </w:rPr>
        <w:t xml:space="preserve">C1 </w:t>
      </w:r>
      <w:r w:rsidRPr="00DC67C9">
        <w:rPr>
          <w:b/>
          <w:sz w:val="28"/>
          <w:szCs w:val="28"/>
          <w:highlight w:val="yellow"/>
          <w:lang w:val="fr-FR"/>
        </w:rPr>
        <w:t>d’espagnol 2026-2027 mensuel : OCTOBRE - MAI</w:t>
      </w:r>
    </w:p>
    <w:p w14:paraId="0F7D1B06" w14:textId="73F15815" w:rsidR="00AE3384" w:rsidRPr="00A46CF6" w:rsidRDefault="00000000">
      <w:pPr>
        <w:spacing w:after="140"/>
        <w:rPr>
          <w:lang w:val="fr-FR"/>
        </w:rPr>
      </w:pPr>
      <w:r w:rsidRPr="00A46CF6">
        <w:rPr>
          <w:sz w:val="18"/>
          <w:lang w:val="fr-FR"/>
        </w:rPr>
        <w:t xml:space="preserve">Le programme contient des éléments communicatifs, de la grammaire, du vocabulaire, des vidéos et pistes audio, de la lecture, des proverbes et des points concernant les traditions </w:t>
      </w:r>
      <w:r w:rsidR="00A46CF6">
        <w:rPr>
          <w:sz w:val="18"/>
          <w:lang w:val="fr-FR"/>
        </w:rPr>
        <w:t>espagnoles</w:t>
      </w:r>
      <w:r w:rsidRPr="00A46CF6">
        <w:rPr>
          <w:sz w:val="18"/>
          <w:lang w:val="fr-FR"/>
        </w:rPr>
        <w:t>.</w:t>
      </w:r>
    </w:p>
    <w:p w14:paraId="7D762E34" w14:textId="77777777" w:rsidR="00A46CF6" w:rsidRDefault="00A46CF6">
      <w:pPr>
        <w:spacing w:before="20" w:after="40"/>
        <w:rPr>
          <w:b/>
          <w:sz w:val="21"/>
        </w:rPr>
      </w:pPr>
    </w:p>
    <w:p w14:paraId="4D82655C" w14:textId="4E3FB7AC" w:rsidR="00AE3384" w:rsidRDefault="00000000">
      <w:pPr>
        <w:spacing w:before="20" w:after="40"/>
      </w:pPr>
      <w:r>
        <w:rPr>
          <w:b/>
          <w:sz w:val="21"/>
        </w:rPr>
        <w:t>Mois : OCTOBRE</w:t>
      </w:r>
    </w:p>
    <w:tbl>
      <w:tblPr>
        <w:tblW w:w="0" w:type="auto"/>
        <w:jc w:val="center"/>
        <w:tblLayout w:type="fixed"/>
        <w:tblLook w:val="04A0" w:firstRow="1" w:lastRow="0" w:firstColumn="1" w:lastColumn="0" w:noHBand="0" w:noVBand="1"/>
      </w:tblPr>
      <w:tblGrid>
        <w:gridCol w:w="4989"/>
        <w:gridCol w:w="4989"/>
      </w:tblGrid>
      <w:tr w:rsidR="00AE3384" w:rsidRPr="00A46CF6" w14:paraId="4CD6BDF6" w14:textId="77777777">
        <w:trPr>
          <w:cantSplit/>
          <w:jc w:val="center"/>
        </w:trPr>
        <w:tc>
          <w:tcPr>
            <w:tcW w:w="4989" w:type="dxa"/>
            <w:shd w:val="clear" w:color="auto" w:fill="E7E6E6"/>
            <w:tcMar>
              <w:top w:w="70" w:type="dxa"/>
              <w:left w:w="90" w:type="dxa"/>
              <w:bottom w:w="70" w:type="dxa"/>
              <w:right w:w="90" w:type="dxa"/>
            </w:tcMar>
          </w:tcPr>
          <w:p w14:paraId="1E774C65" w14:textId="77777777" w:rsidR="00AE3384" w:rsidRPr="00A46CF6" w:rsidRDefault="00000000">
            <w:pPr>
              <w:rPr>
                <w:b/>
              </w:rPr>
            </w:pPr>
            <w:r w:rsidRPr="00A46CF6">
              <w:rPr>
                <w:b/>
              </w:rPr>
              <w:t>Communication :</w:t>
            </w:r>
          </w:p>
        </w:tc>
        <w:tc>
          <w:tcPr>
            <w:tcW w:w="4989" w:type="dxa"/>
            <w:shd w:val="clear" w:color="auto" w:fill="E7E6E6"/>
            <w:tcMar>
              <w:top w:w="70" w:type="dxa"/>
              <w:left w:w="90" w:type="dxa"/>
              <w:bottom w:w="70" w:type="dxa"/>
              <w:right w:w="90" w:type="dxa"/>
            </w:tcMar>
          </w:tcPr>
          <w:p w14:paraId="61BA8D97" w14:textId="77777777" w:rsidR="00AE3384" w:rsidRPr="00A46CF6" w:rsidRDefault="00000000">
            <w:pPr>
              <w:rPr>
                <w:b/>
              </w:rPr>
            </w:pPr>
            <w:r w:rsidRPr="00A46CF6">
              <w:rPr>
                <w:b/>
              </w:rPr>
              <w:t>Grammaire et vocabulaire</w:t>
            </w:r>
          </w:p>
        </w:tc>
      </w:tr>
      <w:tr w:rsidR="00AE3384" w14:paraId="7948F1AB" w14:textId="77777777">
        <w:trPr>
          <w:cantSplit/>
          <w:jc w:val="center"/>
        </w:trPr>
        <w:tc>
          <w:tcPr>
            <w:tcW w:w="4989" w:type="dxa"/>
            <w:tcMar>
              <w:top w:w="70" w:type="dxa"/>
              <w:left w:w="90" w:type="dxa"/>
              <w:bottom w:w="70" w:type="dxa"/>
              <w:right w:w="90" w:type="dxa"/>
            </w:tcMar>
          </w:tcPr>
          <w:p w14:paraId="6542539E" w14:textId="77777777" w:rsidR="00AE3384" w:rsidRPr="00A46CF6" w:rsidRDefault="00AE3384">
            <w:pPr>
              <w:rPr>
                <w:lang w:val="fr-FR"/>
              </w:rPr>
            </w:pPr>
          </w:p>
          <w:p w14:paraId="3C8EB8A7" w14:textId="77777777" w:rsidR="00AE3384" w:rsidRPr="00A46CF6" w:rsidRDefault="00000000">
            <w:pPr>
              <w:spacing w:after="10"/>
              <w:rPr>
                <w:lang w:val="fr-FR"/>
              </w:rPr>
            </w:pPr>
            <w:r w:rsidRPr="00A46CF6">
              <w:rPr>
                <w:sz w:val="17"/>
                <w:lang w:val="fr-FR"/>
              </w:rPr>
              <w:t>-  Vie quotidienne : pratiques de travail et loisirs</w:t>
            </w:r>
          </w:p>
          <w:p w14:paraId="4A4EB9DB" w14:textId="77777777" w:rsidR="00AE3384" w:rsidRPr="00A46CF6" w:rsidRDefault="00000000">
            <w:pPr>
              <w:spacing w:after="10"/>
              <w:rPr>
                <w:lang w:val="fr-FR"/>
              </w:rPr>
            </w:pPr>
            <w:r w:rsidRPr="00A46CF6">
              <w:rPr>
                <w:sz w:val="17"/>
                <w:lang w:val="fr-FR"/>
              </w:rPr>
              <w:t>-  Conditions de vie : niveau de vie et qualité de vie</w:t>
            </w:r>
          </w:p>
          <w:p w14:paraId="493CE292" w14:textId="77777777" w:rsidR="00AE3384" w:rsidRPr="00A46CF6" w:rsidRDefault="00000000">
            <w:pPr>
              <w:spacing w:after="10"/>
              <w:rPr>
                <w:lang w:val="fr-FR"/>
              </w:rPr>
            </w:pPr>
            <w:r w:rsidRPr="00A46CF6">
              <w:rPr>
                <w:sz w:val="17"/>
                <w:lang w:val="fr-FR"/>
              </w:rPr>
              <w:t>-  Relations personnelles : structure sociale, structure et relations familiales, relations entre les générations, rapports de force et de solidarité</w:t>
            </w:r>
          </w:p>
        </w:tc>
        <w:tc>
          <w:tcPr>
            <w:tcW w:w="4989" w:type="dxa"/>
            <w:tcMar>
              <w:top w:w="70" w:type="dxa"/>
              <w:left w:w="90" w:type="dxa"/>
              <w:bottom w:w="70" w:type="dxa"/>
              <w:right w:w="90" w:type="dxa"/>
            </w:tcMar>
          </w:tcPr>
          <w:p w14:paraId="3FCCD6FA" w14:textId="77777777" w:rsidR="00AE3384" w:rsidRPr="00A46CF6" w:rsidRDefault="00AE3384">
            <w:pPr>
              <w:rPr>
                <w:lang w:val="fr-FR"/>
              </w:rPr>
            </w:pPr>
          </w:p>
          <w:p w14:paraId="306009CA" w14:textId="77777777" w:rsidR="00AE3384" w:rsidRPr="00A46CF6" w:rsidRDefault="00000000">
            <w:pPr>
              <w:spacing w:after="10"/>
              <w:rPr>
                <w:lang w:val="fr-FR"/>
              </w:rPr>
            </w:pPr>
            <w:r w:rsidRPr="00A46CF6">
              <w:rPr>
                <w:sz w:val="17"/>
                <w:lang w:val="fr-FR"/>
              </w:rPr>
              <w:t>-  Éléments de composition associés aux noms : préfixes et suffixes fréquemment utilisés</w:t>
            </w:r>
          </w:p>
          <w:p w14:paraId="6F646378" w14:textId="77777777" w:rsidR="00AE3384" w:rsidRDefault="00000000">
            <w:pPr>
              <w:spacing w:after="10"/>
            </w:pPr>
            <w:r>
              <w:rPr>
                <w:sz w:val="17"/>
              </w:rPr>
              <w:t>-  Adjectifs aux deux genres</w:t>
            </w:r>
          </w:p>
        </w:tc>
      </w:tr>
    </w:tbl>
    <w:p w14:paraId="18F9847E" w14:textId="77777777" w:rsidR="00A46CF6" w:rsidRDefault="00A46CF6">
      <w:pPr>
        <w:spacing w:before="120" w:after="40"/>
        <w:rPr>
          <w:b/>
          <w:sz w:val="21"/>
        </w:rPr>
      </w:pPr>
    </w:p>
    <w:p w14:paraId="56ED743B" w14:textId="39D7703C" w:rsidR="00AE3384" w:rsidRDefault="00000000">
      <w:pPr>
        <w:spacing w:before="120" w:after="40"/>
      </w:pPr>
      <w:r>
        <w:rPr>
          <w:b/>
          <w:sz w:val="21"/>
        </w:rPr>
        <w:t>Mois : NOVEMBRE</w:t>
      </w:r>
    </w:p>
    <w:tbl>
      <w:tblPr>
        <w:tblW w:w="0" w:type="auto"/>
        <w:jc w:val="center"/>
        <w:tblLayout w:type="fixed"/>
        <w:tblLook w:val="04A0" w:firstRow="1" w:lastRow="0" w:firstColumn="1" w:lastColumn="0" w:noHBand="0" w:noVBand="1"/>
      </w:tblPr>
      <w:tblGrid>
        <w:gridCol w:w="4989"/>
        <w:gridCol w:w="4989"/>
      </w:tblGrid>
      <w:tr w:rsidR="00AE3384" w:rsidRPr="00A46CF6" w14:paraId="061CA90F" w14:textId="77777777">
        <w:trPr>
          <w:cantSplit/>
          <w:jc w:val="center"/>
        </w:trPr>
        <w:tc>
          <w:tcPr>
            <w:tcW w:w="4989" w:type="dxa"/>
            <w:shd w:val="clear" w:color="auto" w:fill="E7E6E6"/>
            <w:tcMar>
              <w:top w:w="70" w:type="dxa"/>
              <w:left w:w="90" w:type="dxa"/>
              <w:bottom w:w="70" w:type="dxa"/>
              <w:right w:w="90" w:type="dxa"/>
            </w:tcMar>
          </w:tcPr>
          <w:p w14:paraId="6E90E022" w14:textId="77777777" w:rsidR="00AE3384" w:rsidRPr="00A46CF6" w:rsidRDefault="00000000">
            <w:pPr>
              <w:rPr>
                <w:b/>
              </w:rPr>
            </w:pPr>
            <w:r w:rsidRPr="00A46CF6">
              <w:rPr>
                <w:b/>
              </w:rPr>
              <w:t>Communication :</w:t>
            </w:r>
          </w:p>
        </w:tc>
        <w:tc>
          <w:tcPr>
            <w:tcW w:w="4989" w:type="dxa"/>
            <w:shd w:val="clear" w:color="auto" w:fill="E7E6E6"/>
            <w:tcMar>
              <w:top w:w="70" w:type="dxa"/>
              <w:left w:w="90" w:type="dxa"/>
              <w:bottom w:w="70" w:type="dxa"/>
              <w:right w:w="90" w:type="dxa"/>
            </w:tcMar>
          </w:tcPr>
          <w:p w14:paraId="46F37D59" w14:textId="77777777" w:rsidR="00AE3384" w:rsidRPr="00A46CF6" w:rsidRDefault="00000000">
            <w:pPr>
              <w:rPr>
                <w:b/>
              </w:rPr>
            </w:pPr>
            <w:r w:rsidRPr="00A46CF6">
              <w:rPr>
                <w:b/>
              </w:rPr>
              <w:t>Grammaire et vocabulaire</w:t>
            </w:r>
          </w:p>
        </w:tc>
      </w:tr>
      <w:tr w:rsidR="00AE3384" w:rsidRPr="00A46CF6" w14:paraId="18F09406" w14:textId="77777777">
        <w:trPr>
          <w:cantSplit/>
          <w:jc w:val="center"/>
        </w:trPr>
        <w:tc>
          <w:tcPr>
            <w:tcW w:w="4989" w:type="dxa"/>
            <w:tcMar>
              <w:top w:w="70" w:type="dxa"/>
              <w:left w:w="90" w:type="dxa"/>
              <w:bottom w:w="70" w:type="dxa"/>
              <w:right w:w="90" w:type="dxa"/>
            </w:tcMar>
          </w:tcPr>
          <w:p w14:paraId="148E633E" w14:textId="77777777" w:rsidR="00AE3384" w:rsidRPr="00A46CF6" w:rsidRDefault="00AE3384">
            <w:pPr>
              <w:rPr>
                <w:lang w:val="fr-FR"/>
              </w:rPr>
            </w:pPr>
          </w:p>
          <w:p w14:paraId="3581FD3E" w14:textId="77777777" w:rsidR="00AE3384" w:rsidRPr="00A46CF6" w:rsidRDefault="00000000">
            <w:pPr>
              <w:spacing w:after="10"/>
              <w:rPr>
                <w:lang w:val="fr-FR"/>
              </w:rPr>
            </w:pPr>
            <w:r w:rsidRPr="00A46CF6">
              <w:rPr>
                <w:sz w:val="17"/>
                <w:lang w:val="fr-FR"/>
              </w:rPr>
              <w:t>-  Des ressources pour parler de l’apprentissage de la langue</w:t>
            </w:r>
          </w:p>
          <w:p w14:paraId="56DD0472" w14:textId="77777777" w:rsidR="00AE3384" w:rsidRPr="00A46CF6" w:rsidRDefault="00000000">
            <w:pPr>
              <w:spacing w:after="10"/>
              <w:rPr>
                <w:lang w:val="fr-FR"/>
              </w:rPr>
            </w:pPr>
            <w:r w:rsidRPr="00A46CF6">
              <w:rPr>
                <w:sz w:val="17"/>
                <w:lang w:val="fr-FR"/>
              </w:rPr>
              <w:t>-  Des ressources pour contrôler la communication en classe</w:t>
            </w:r>
          </w:p>
          <w:p w14:paraId="780069D8" w14:textId="77777777" w:rsidR="00AE3384" w:rsidRPr="00A46CF6" w:rsidRDefault="00000000">
            <w:pPr>
              <w:spacing w:after="10"/>
              <w:rPr>
                <w:lang w:val="fr-FR"/>
              </w:rPr>
            </w:pPr>
            <w:r w:rsidRPr="00A46CF6">
              <w:rPr>
                <w:sz w:val="17"/>
                <w:lang w:val="fr-FR"/>
              </w:rPr>
              <w:t>-  Négociation de stratégies personnelles et techniques d’apprentissage de la langue</w:t>
            </w:r>
          </w:p>
        </w:tc>
        <w:tc>
          <w:tcPr>
            <w:tcW w:w="4989" w:type="dxa"/>
            <w:tcMar>
              <w:top w:w="70" w:type="dxa"/>
              <w:left w:w="90" w:type="dxa"/>
              <w:bottom w:w="70" w:type="dxa"/>
              <w:right w:w="90" w:type="dxa"/>
            </w:tcMar>
          </w:tcPr>
          <w:p w14:paraId="42E97AE8" w14:textId="77777777" w:rsidR="00AE3384" w:rsidRPr="00A46CF6" w:rsidRDefault="00AE3384">
            <w:pPr>
              <w:rPr>
                <w:lang w:val="fr-FR"/>
              </w:rPr>
            </w:pPr>
          </w:p>
          <w:p w14:paraId="121CDE4A" w14:textId="77777777" w:rsidR="00AE3384" w:rsidRPr="00A46CF6" w:rsidRDefault="00000000">
            <w:pPr>
              <w:spacing w:after="10"/>
              <w:rPr>
                <w:lang w:val="es-ES"/>
              </w:rPr>
            </w:pPr>
            <w:r w:rsidRPr="00A46CF6">
              <w:rPr>
                <w:sz w:val="17"/>
                <w:lang w:val="es-ES"/>
              </w:rPr>
              <w:t>-  Constructions comparatives du type más/menos que, cuanto más…/menos…</w:t>
            </w:r>
          </w:p>
          <w:p w14:paraId="788885B6" w14:textId="77777777" w:rsidR="00AE3384" w:rsidRPr="00A46CF6" w:rsidRDefault="00000000">
            <w:pPr>
              <w:spacing w:after="10"/>
              <w:rPr>
                <w:lang w:val="fr-FR"/>
              </w:rPr>
            </w:pPr>
            <w:r w:rsidRPr="00A46CF6">
              <w:rPr>
                <w:sz w:val="17"/>
                <w:lang w:val="fr-FR"/>
              </w:rPr>
              <w:t>-  Utilisations de ser / estar + adjectif qualificatif</w:t>
            </w:r>
          </w:p>
          <w:p w14:paraId="287E863D" w14:textId="77777777" w:rsidR="00AE3384" w:rsidRPr="00A46CF6" w:rsidRDefault="00000000">
            <w:pPr>
              <w:spacing w:after="10"/>
              <w:rPr>
                <w:lang w:val="fr-FR"/>
              </w:rPr>
            </w:pPr>
            <w:r w:rsidRPr="00A46CF6">
              <w:rPr>
                <w:sz w:val="17"/>
                <w:lang w:val="fr-FR"/>
              </w:rPr>
              <w:t>-  Vocabulaire du corps et de la personnalité</w:t>
            </w:r>
          </w:p>
        </w:tc>
      </w:tr>
    </w:tbl>
    <w:p w14:paraId="74F30372" w14:textId="77777777" w:rsidR="00A46CF6" w:rsidRDefault="00A46CF6">
      <w:pPr>
        <w:spacing w:before="120" w:after="40"/>
        <w:rPr>
          <w:b/>
          <w:sz w:val="17"/>
          <w:lang w:val="fr-FR"/>
        </w:rPr>
      </w:pPr>
    </w:p>
    <w:p w14:paraId="59A38FEA" w14:textId="375C8F52" w:rsidR="00AE3384" w:rsidRDefault="00000000">
      <w:pPr>
        <w:spacing w:before="120" w:after="40"/>
      </w:pPr>
      <w:r>
        <w:rPr>
          <w:b/>
          <w:sz w:val="21"/>
        </w:rPr>
        <w:t>Mois : DÉCEMBRE</w:t>
      </w:r>
    </w:p>
    <w:tbl>
      <w:tblPr>
        <w:tblW w:w="0" w:type="auto"/>
        <w:jc w:val="center"/>
        <w:tblLayout w:type="fixed"/>
        <w:tblLook w:val="04A0" w:firstRow="1" w:lastRow="0" w:firstColumn="1" w:lastColumn="0" w:noHBand="0" w:noVBand="1"/>
      </w:tblPr>
      <w:tblGrid>
        <w:gridCol w:w="4989"/>
        <w:gridCol w:w="4989"/>
      </w:tblGrid>
      <w:tr w:rsidR="00AE3384" w:rsidRPr="00A46CF6" w14:paraId="045F7030" w14:textId="77777777">
        <w:trPr>
          <w:cantSplit/>
          <w:jc w:val="center"/>
        </w:trPr>
        <w:tc>
          <w:tcPr>
            <w:tcW w:w="4989" w:type="dxa"/>
            <w:shd w:val="clear" w:color="auto" w:fill="E7E6E6"/>
            <w:tcMar>
              <w:top w:w="70" w:type="dxa"/>
              <w:left w:w="90" w:type="dxa"/>
              <w:bottom w:w="70" w:type="dxa"/>
              <w:right w:w="90" w:type="dxa"/>
            </w:tcMar>
          </w:tcPr>
          <w:p w14:paraId="72D4D7C6" w14:textId="77777777" w:rsidR="00AE3384" w:rsidRPr="00A46CF6" w:rsidRDefault="00000000">
            <w:pPr>
              <w:rPr>
                <w:b/>
              </w:rPr>
            </w:pPr>
            <w:r w:rsidRPr="00A46CF6">
              <w:rPr>
                <w:b/>
              </w:rPr>
              <w:t>Communication :</w:t>
            </w:r>
          </w:p>
        </w:tc>
        <w:tc>
          <w:tcPr>
            <w:tcW w:w="4989" w:type="dxa"/>
            <w:shd w:val="clear" w:color="auto" w:fill="E7E6E6"/>
            <w:tcMar>
              <w:top w:w="70" w:type="dxa"/>
              <w:left w:w="90" w:type="dxa"/>
              <w:bottom w:w="70" w:type="dxa"/>
              <w:right w:w="90" w:type="dxa"/>
            </w:tcMar>
          </w:tcPr>
          <w:p w14:paraId="6A66C9FA" w14:textId="77777777" w:rsidR="00AE3384" w:rsidRPr="00A46CF6" w:rsidRDefault="00000000">
            <w:pPr>
              <w:rPr>
                <w:b/>
              </w:rPr>
            </w:pPr>
            <w:r w:rsidRPr="00A46CF6">
              <w:rPr>
                <w:b/>
              </w:rPr>
              <w:t>Grammaire et vocabulaire</w:t>
            </w:r>
          </w:p>
        </w:tc>
      </w:tr>
      <w:tr w:rsidR="00AE3384" w:rsidRPr="003F0054" w14:paraId="10C9506C" w14:textId="77777777">
        <w:trPr>
          <w:cantSplit/>
          <w:jc w:val="center"/>
        </w:trPr>
        <w:tc>
          <w:tcPr>
            <w:tcW w:w="4989" w:type="dxa"/>
            <w:tcMar>
              <w:top w:w="70" w:type="dxa"/>
              <w:left w:w="90" w:type="dxa"/>
              <w:bottom w:w="70" w:type="dxa"/>
              <w:right w:w="90" w:type="dxa"/>
            </w:tcMar>
          </w:tcPr>
          <w:p w14:paraId="5C5F9849" w14:textId="77777777" w:rsidR="00AE3384" w:rsidRPr="00A46CF6" w:rsidRDefault="00AE3384">
            <w:pPr>
              <w:rPr>
                <w:lang w:val="fr-FR"/>
              </w:rPr>
            </w:pPr>
          </w:p>
          <w:p w14:paraId="5A6200DC" w14:textId="77777777" w:rsidR="00AE3384" w:rsidRPr="00A46CF6" w:rsidRDefault="00000000">
            <w:pPr>
              <w:spacing w:after="10"/>
              <w:rPr>
                <w:lang w:val="fr-FR"/>
              </w:rPr>
            </w:pPr>
            <w:r w:rsidRPr="00A46CF6">
              <w:rPr>
                <w:sz w:val="17"/>
                <w:lang w:val="fr-FR"/>
              </w:rPr>
              <w:t>-  Description physique et personnalité</w:t>
            </w:r>
          </w:p>
          <w:p w14:paraId="7CC7D7AD" w14:textId="77777777" w:rsidR="00AE3384" w:rsidRPr="00A46CF6" w:rsidRDefault="00000000">
            <w:pPr>
              <w:spacing w:after="10"/>
              <w:rPr>
                <w:lang w:val="fr-FR"/>
              </w:rPr>
            </w:pPr>
            <w:r w:rsidRPr="00A46CF6">
              <w:rPr>
                <w:sz w:val="17"/>
                <w:lang w:val="fr-FR"/>
              </w:rPr>
              <w:t>-  Juger et évaluer</w:t>
            </w:r>
          </w:p>
        </w:tc>
        <w:tc>
          <w:tcPr>
            <w:tcW w:w="4989" w:type="dxa"/>
            <w:tcMar>
              <w:top w:w="70" w:type="dxa"/>
              <w:left w:w="90" w:type="dxa"/>
              <w:bottom w:w="70" w:type="dxa"/>
              <w:right w:w="90" w:type="dxa"/>
            </w:tcMar>
          </w:tcPr>
          <w:p w14:paraId="19AA0D4C" w14:textId="77777777" w:rsidR="00AE3384" w:rsidRPr="00A46CF6" w:rsidRDefault="00AE3384">
            <w:pPr>
              <w:rPr>
                <w:lang w:val="fr-FR"/>
              </w:rPr>
            </w:pPr>
          </w:p>
          <w:p w14:paraId="2BCCE36B" w14:textId="77777777" w:rsidR="00AE3384" w:rsidRPr="00A46CF6" w:rsidRDefault="00000000">
            <w:pPr>
              <w:spacing w:after="10"/>
              <w:rPr>
                <w:lang w:val="fr-FR"/>
              </w:rPr>
            </w:pPr>
            <w:r w:rsidRPr="00A46CF6">
              <w:rPr>
                <w:sz w:val="17"/>
                <w:lang w:val="fr-FR"/>
              </w:rPr>
              <w:t>-  Morphologie et usages du passé indicatif en espagnol</w:t>
            </w:r>
          </w:p>
          <w:p w14:paraId="6E3D4C4C" w14:textId="77777777" w:rsidR="00AE3384" w:rsidRPr="00A46CF6" w:rsidRDefault="00000000">
            <w:pPr>
              <w:spacing w:after="10"/>
              <w:rPr>
                <w:lang w:val="fr-FR"/>
              </w:rPr>
            </w:pPr>
            <w:r w:rsidRPr="00A46CF6">
              <w:rPr>
                <w:sz w:val="17"/>
                <w:lang w:val="fr-FR"/>
              </w:rPr>
              <w:t>-  Marqueurs temporels</w:t>
            </w:r>
          </w:p>
          <w:p w14:paraId="40A4E3F0" w14:textId="77777777" w:rsidR="00AE3384" w:rsidRPr="00A46CF6" w:rsidRDefault="00000000">
            <w:pPr>
              <w:spacing w:after="10"/>
              <w:rPr>
                <w:lang w:val="fr-FR"/>
              </w:rPr>
            </w:pPr>
            <w:r w:rsidRPr="00A46CF6">
              <w:rPr>
                <w:sz w:val="17"/>
                <w:lang w:val="fr-FR"/>
              </w:rPr>
              <w:t>-  Organisateurs du discours</w:t>
            </w:r>
          </w:p>
        </w:tc>
      </w:tr>
    </w:tbl>
    <w:p w14:paraId="611B4A46" w14:textId="77777777" w:rsidR="00A46CF6" w:rsidRDefault="00A46CF6">
      <w:pPr>
        <w:spacing w:before="120" w:after="40"/>
        <w:rPr>
          <w:b/>
          <w:sz w:val="17"/>
          <w:lang w:val="fr-FR"/>
        </w:rPr>
      </w:pPr>
    </w:p>
    <w:p w14:paraId="3FE11D57" w14:textId="29D81145" w:rsidR="00AE3384" w:rsidRDefault="00000000">
      <w:pPr>
        <w:spacing w:before="120" w:after="40"/>
      </w:pPr>
      <w:r>
        <w:rPr>
          <w:b/>
          <w:sz w:val="21"/>
        </w:rPr>
        <w:t>Mois : JANVIER</w:t>
      </w:r>
    </w:p>
    <w:tbl>
      <w:tblPr>
        <w:tblW w:w="0" w:type="auto"/>
        <w:jc w:val="center"/>
        <w:tblLayout w:type="fixed"/>
        <w:tblLook w:val="04A0" w:firstRow="1" w:lastRow="0" w:firstColumn="1" w:lastColumn="0" w:noHBand="0" w:noVBand="1"/>
      </w:tblPr>
      <w:tblGrid>
        <w:gridCol w:w="4989"/>
        <w:gridCol w:w="4989"/>
      </w:tblGrid>
      <w:tr w:rsidR="00AE3384" w14:paraId="235511EA" w14:textId="77777777">
        <w:trPr>
          <w:cantSplit/>
          <w:jc w:val="center"/>
        </w:trPr>
        <w:tc>
          <w:tcPr>
            <w:tcW w:w="4989" w:type="dxa"/>
            <w:shd w:val="clear" w:color="auto" w:fill="E7E6E6"/>
            <w:tcMar>
              <w:top w:w="70" w:type="dxa"/>
              <w:left w:w="90" w:type="dxa"/>
              <w:bottom w:w="70" w:type="dxa"/>
              <w:right w:w="90" w:type="dxa"/>
            </w:tcMar>
          </w:tcPr>
          <w:p w14:paraId="3A2F6B65" w14:textId="77777777" w:rsidR="00AE3384" w:rsidRDefault="00000000">
            <w:r>
              <w:rPr>
                <w:b/>
                <w:sz w:val="18"/>
              </w:rPr>
              <w:t>Communication :</w:t>
            </w:r>
          </w:p>
        </w:tc>
        <w:tc>
          <w:tcPr>
            <w:tcW w:w="4989" w:type="dxa"/>
            <w:shd w:val="clear" w:color="auto" w:fill="E7E6E6"/>
            <w:tcMar>
              <w:top w:w="70" w:type="dxa"/>
              <w:left w:w="90" w:type="dxa"/>
              <w:bottom w:w="70" w:type="dxa"/>
              <w:right w:w="90" w:type="dxa"/>
            </w:tcMar>
          </w:tcPr>
          <w:p w14:paraId="4837E4E5" w14:textId="77777777" w:rsidR="00AE3384" w:rsidRDefault="00000000">
            <w:r>
              <w:rPr>
                <w:b/>
                <w:sz w:val="18"/>
              </w:rPr>
              <w:t>Grammaire et vocabulaire</w:t>
            </w:r>
          </w:p>
        </w:tc>
      </w:tr>
      <w:tr w:rsidR="00AE3384" w:rsidRPr="003F0054" w14:paraId="7AE81D81" w14:textId="77777777">
        <w:trPr>
          <w:cantSplit/>
          <w:jc w:val="center"/>
        </w:trPr>
        <w:tc>
          <w:tcPr>
            <w:tcW w:w="4989" w:type="dxa"/>
            <w:tcMar>
              <w:top w:w="70" w:type="dxa"/>
              <w:left w:w="90" w:type="dxa"/>
              <w:bottom w:w="70" w:type="dxa"/>
              <w:right w:w="90" w:type="dxa"/>
            </w:tcMar>
          </w:tcPr>
          <w:p w14:paraId="119D06FE" w14:textId="77777777" w:rsidR="00AE3384" w:rsidRPr="00A46CF6" w:rsidRDefault="00AE3384">
            <w:pPr>
              <w:rPr>
                <w:lang w:val="fr-FR"/>
              </w:rPr>
            </w:pPr>
          </w:p>
          <w:p w14:paraId="5021EE9A" w14:textId="77777777" w:rsidR="00AE3384" w:rsidRPr="00A46CF6" w:rsidRDefault="00000000">
            <w:pPr>
              <w:spacing w:after="10"/>
              <w:rPr>
                <w:lang w:val="fr-FR"/>
              </w:rPr>
            </w:pPr>
            <w:r w:rsidRPr="00A46CF6">
              <w:rPr>
                <w:sz w:val="17"/>
                <w:lang w:val="fr-FR"/>
              </w:rPr>
              <w:t>-  Raconter des histoires réelles ou irréelles, dans le présent, le passé ou le futur</w:t>
            </w:r>
          </w:p>
          <w:p w14:paraId="40CB69DB" w14:textId="77777777" w:rsidR="00AE3384" w:rsidRPr="00A46CF6" w:rsidRDefault="00000000">
            <w:pPr>
              <w:spacing w:after="10"/>
              <w:rPr>
                <w:lang w:val="fr-FR"/>
              </w:rPr>
            </w:pPr>
            <w:r w:rsidRPr="00A46CF6">
              <w:rPr>
                <w:sz w:val="17"/>
                <w:lang w:val="fr-FR"/>
              </w:rPr>
              <w:t>-  Exprimer les relations temporelles entre les actions et événements</w:t>
            </w:r>
          </w:p>
          <w:p w14:paraId="56A8BD37" w14:textId="77777777" w:rsidR="00AE3384" w:rsidRDefault="00000000">
            <w:pPr>
              <w:spacing w:after="10"/>
            </w:pPr>
            <w:r>
              <w:rPr>
                <w:sz w:val="17"/>
              </w:rPr>
              <w:t>-  Corriger les informations erronées</w:t>
            </w:r>
          </w:p>
        </w:tc>
        <w:tc>
          <w:tcPr>
            <w:tcW w:w="4989" w:type="dxa"/>
            <w:tcMar>
              <w:top w:w="70" w:type="dxa"/>
              <w:left w:w="90" w:type="dxa"/>
              <w:bottom w:w="70" w:type="dxa"/>
              <w:right w:w="90" w:type="dxa"/>
            </w:tcMar>
          </w:tcPr>
          <w:p w14:paraId="226FCBD6" w14:textId="77777777" w:rsidR="00AE3384" w:rsidRPr="00A46CF6" w:rsidRDefault="00AE3384">
            <w:pPr>
              <w:rPr>
                <w:lang w:val="fr-FR"/>
              </w:rPr>
            </w:pPr>
          </w:p>
          <w:p w14:paraId="35EB96F3" w14:textId="77777777" w:rsidR="00AE3384" w:rsidRPr="00A46CF6" w:rsidRDefault="00000000">
            <w:pPr>
              <w:spacing w:after="10"/>
              <w:rPr>
                <w:lang w:val="fr-FR"/>
              </w:rPr>
            </w:pPr>
            <w:r w:rsidRPr="00A46CF6">
              <w:rPr>
                <w:sz w:val="17"/>
                <w:lang w:val="fr-FR"/>
              </w:rPr>
              <w:t>-  Périphrases verbales pour marquer la perspective temporelle : estar + gérondif / participe, ir a + infinitif</w:t>
            </w:r>
          </w:p>
          <w:p w14:paraId="2A0AC9B0" w14:textId="77777777" w:rsidR="00AE3384" w:rsidRPr="00A46CF6" w:rsidRDefault="00000000">
            <w:pPr>
              <w:spacing w:after="10"/>
              <w:rPr>
                <w:lang w:val="fr-FR"/>
              </w:rPr>
            </w:pPr>
            <w:r w:rsidRPr="00A46CF6">
              <w:rPr>
                <w:sz w:val="17"/>
                <w:lang w:val="fr-FR"/>
              </w:rPr>
              <w:t>-  Morphologie et usages du subjonctif présent et imparfait</w:t>
            </w:r>
          </w:p>
        </w:tc>
      </w:tr>
    </w:tbl>
    <w:p w14:paraId="13D9EF2B" w14:textId="77777777" w:rsidR="00A46CF6" w:rsidRPr="003F0054" w:rsidRDefault="00A46CF6">
      <w:pPr>
        <w:spacing w:before="120" w:after="40"/>
        <w:rPr>
          <w:b/>
          <w:sz w:val="21"/>
          <w:lang w:val="fr-FR"/>
        </w:rPr>
      </w:pPr>
    </w:p>
    <w:p w14:paraId="16CA74F8" w14:textId="77777777" w:rsidR="00A46CF6" w:rsidRPr="003F0054" w:rsidRDefault="00A46CF6">
      <w:pPr>
        <w:spacing w:before="120" w:after="40"/>
        <w:rPr>
          <w:b/>
          <w:sz w:val="21"/>
          <w:lang w:val="fr-FR"/>
        </w:rPr>
      </w:pPr>
    </w:p>
    <w:p w14:paraId="4ED48B1C" w14:textId="77777777" w:rsidR="00A46CF6" w:rsidRPr="003F0054" w:rsidRDefault="00A46CF6">
      <w:pPr>
        <w:spacing w:before="120" w:after="40"/>
        <w:rPr>
          <w:b/>
          <w:sz w:val="21"/>
          <w:lang w:val="fr-FR"/>
        </w:rPr>
      </w:pPr>
    </w:p>
    <w:p w14:paraId="7C6180C2" w14:textId="6FF616C6" w:rsidR="00AE3384" w:rsidRDefault="00000000">
      <w:pPr>
        <w:spacing w:before="120" w:after="40"/>
      </w:pPr>
      <w:r>
        <w:rPr>
          <w:b/>
          <w:sz w:val="21"/>
        </w:rPr>
        <w:lastRenderedPageBreak/>
        <w:t>Mois : FÉVRIER</w:t>
      </w:r>
    </w:p>
    <w:tbl>
      <w:tblPr>
        <w:tblW w:w="0" w:type="auto"/>
        <w:jc w:val="center"/>
        <w:tblLayout w:type="fixed"/>
        <w:tblLook w:val="04A0" w:firstRow="1" w:lastRow="0" w:firstColumn="1" w:lastColumn="0" w:noHBand="0" w:noVBand="1"/>
      </w:tblPr>
      <w:tblGrid>
        <w:gridCol w:w="4989"/>
        <w:gridCol w:w="4989"/>
      </w:tblGrid>
      <w:tr w:rsidR="00AE3384" w14:paraId="763D4C34" w14:textId="77777777">
        <w:trPr>
          <w:cantSplit/>
          <w:jc w:val="center"/>
        </w:trPr>
        <w:tc>
          <w:tcPr>
            <w:tcW w:w="4989" w:type="dxa"/>
            <w:shd w:val="clear" w:color="auto" w:fill="E7E6E6"/>
            <w:tcMar>
              <w:top w:w="70" w:type="dxa"/>
              <w:left w:w="90" w:type="dxa"/>
              <w:bottom w:w="70" w:type="dxa"/>
              <w:right w:w="90" w:type="dxa"/>
            </w:tcMar>
          </w:tcPr>
          <w:p w14:paraId="439590BB" w14:textId="77777777" w:rsidR="00AE3384" w:rsidRDefault="00000000">
            <w:r>
              <w:rPr>
                <w:b/>
                <w:sz w:val="18"/>
              </w:rPr>
              <w:t>Communication :</w:t>
            </w:r>
          </w:p>
        </w:tc>
        <w:tc>
          <w:tcPr>
            <w:tcW w:w="4989" w:type="dxa"/>
            <w:shd w:val="clear" w:color="auto" w:fill="E7E6E6"/>
            <w:tcMar>
              <w:top w:w="70" w:type="dxa"/>
              <w:left w:w="90" w:type="dxa"/>
              <w:bottom w:w="70" w:type="dxa"/>
              <w:right w:w="90" w:type="dxa"/>
            </w:tcMar>
          </w:tcPr>
          <w:p w14:paraId="5BDE3252" w14:textId="77777777" w:rsidR="00AE3384" w:rsidRDefault="00000000">
            <w:r>
              <w:rPr>
                <w:b/>
                <w:sz w:val="18"/>
              </w:rPr>
              <w:t>Grammaire et vocabulaire</w:t>
            </w:r>
          </w:p>
        </w:tc>
      </w:tr>
      <w:tr w:rsidR="00AE3384" w:rsidRPr="00A46CF6" w14:paraId="598F542E" w14:textId="77777777">
        <w:trPr>
          <w:cantSplit/>
          <w:jc w:val="center"/>
        </w:trPr>
        <w:tc>
          <w:tcPr>
            <w:tcW w:w="4989" w:type="dxa"/>
            <w:tcMar>
              <w:top w:w="70" w:type="dxa"/>
              <w:left w:w="90" w:type="dxa"/>
              <w:bottom w:w="70" w:type="dxa"/>
              <w:right w:w="90" w:type="dxa"/>
            </w:tcMar>
          </w:tcPr>
          <w:p w14:paraId="28A14D9E" w14:textId="77777777" w:rsidR="00AE3384" w:rsidRPr="00A46CF6" w:rsidRDefault="00AE3384">
            <w:pPr>
              <w:rPr>
                <w:lang w:val="fr-FR"/>
              </w:rPr>
            </w:pPr>
          </w:p>
          <w:p w14:paraId="4F2B8170" w14:textId="77777777" w:rsidR="00AE3384" w:rsidRPr="00A46CF6" w:rsidRDefault="00000000">
            <w:pPr>
              <w:spacing w:after="10"/>
              <w:rPr>
                <w:lang w:val="fr-FR"/>
              </w:rPr>
            </w:pPr>
            <w:r w:rsidRPr="00A46CF6">
              <w:rPr>
                <w:sz w:val="17"/>
                <w:lang w:val="fr-FR"/>
              </w:rPr>
              <w:t>-  Ressources et techniques pour l’organisation et l’amélioration d’un texte écrit</w:t>
            </w:r>
          </w:p>
          <w:p w14:paraId="531173C3" w14:textId="77777777" w:rsidR="00AE3384" w:rsidRPr="00A46CF6" w:rsidRDefault="00000000">
            <w:pPr>
              <w:spacing w:after="10"/>
              <w:rPr>
                <w:lang w:val="fr-FR"/>
              </w:rPr>
            </w:pPr>
            <w:r w:rsidRPr="00A46CF6">
              <w:rPr>
                <w:sz w:val="17"/>
                <w:lang w:val="fr-FR"/>
              </w:rPr>
              <w:t>-  Ressources pour s’intéresser et pour informer sur le contenu d’un texte écrit</w:t>
            </w:r>
          </w:p>
          <w:p w14:paraId="5F92E404" w14:textId="77777777" w:rsidR="00AE3384" w:rsidRPr="00A46CF6" w:rsidRDefault="00000000">
            <w:pPr>
              <w:spacing w:after="10"/>
              <w:rPr>
                <w:lang w:val="fr-FR"/>
              </w:rPr>
            </w:pPr>
            <w:r w:rsidRPr="00A46CF6">
              <w:rPr>
                <w:sz w:val="17"/>
                <w:lang w:val="fr-FR"/>
              </w:rPr>
              <w:t>-  Valeurs, croyances et attitudes : groupes professionnels, cultures régionales, identité nationale, pays étrangers, états et peuples, politique, arts, richesse, revenus et patrimoine, humour</w:t>
            </w:r>
          </w:p>
          <w:p w14:paraId="2142680A" w14:textId="77777777" w:rsidR="00AE3384" w:rsidRDefault="00000000">
            <w:pPr>
              <w:spacing w:after="10"/>
            </w:pPr>
            <w:r>
              <w:rPr>
                <w:sz w:val="17"/>
              </w:rPr>
              <w:t>-  Langage corporel</w:t>
            </w:r>
          </w:p>
        </w:tc>
        <w:tc>
          <w:tcPr>
            <w:tcW w:w="4989" w:type="dxa"/>
            <w:tcMar>
              <w:top w:w="70" w:type="dxa"/>
              <w:left w:w="90" w:type="dxa"/>
              <w:bottom w:w="70" w:type="dxa"/>
              <w:right w:w="90" w:type="dxa"/>
            </w:tcMar>
          </w:tcPr>
          <w:p w14:paraId="0B9E0168" w14:textId="77777777" w:rsidR="00AE3384" w:rsidRPr="00A46CF6" w:rsidRDefault="00AE3384">
            <w:pPr>
              <w:rPr>
                <w:lang w:val="fr-FR"/>
              </w:rPr>
            </w:pPr>
          </w:p>
          <w:p w14:paraId="47A8A7FB" w14:textId="77777777" w:rsidR="00AE3384" w:rsidRPr="00A46CF6" w:rsidRDefault="00000000">
            <w:pPr>
              <w:spacing w:after="10"/>
              <w:rPr>
                <w:lang w:val="fr-FR"/>
              </w:rPr>
            </w:pPr>
            <w:r w:rsidRPr="00A46CF6">
              <w:rPr>
                <w:sz w:val="17"/>
                <w:lang w:val="fr-FR"/>
              </w:rPr>
              <w:t>-  Morphologie et usages du conditionnel</w:t>
            </w:r>
          </w:p>
          <w:p w14:paraId="2C4120AD" w14:textId="77777777" w:rsidR="00AE3384" w:rsidRPr="00A46CF6" w:rsidRDefault="00000000">
            <w:pPr>
              <w:spacing w:after="10"/>
              <w:rPr>
                <w:lang w:val="fr-FR"/>
              </w:rPr>
            </w:pPr>
            <w:r w:rsidRPr="00A46CF6">
              <w:rPr>
                <w:sz w:val="17"/>
                <w:lang w:val="fr-FR"/>
              </w:rPr>
              <w:t>-  Utilisations du subjonctif et du conditionnel dans les phrases substantielles pour : exprimer une opinion, conseiller, formuler des souhaits, exprimer des sentiments et des humeurs</w:t>
            </w:r>
          </w:p>
        </w:tc>
      </w:tr>
    </w:tbl>
    <w:p w14:paraId="7FEADCB4" w14:textId="77777777" w:rsidR="00A46CF6" w:rsidRDefault="00A46CF6">
      <w:pPr>
        <w:spacing w:before="120" w:after="40"/>
        <w:rPr>
          <w:b/>
          <w:sz w:val="21"/>
        </w:rPr>
      </w:pPr>
    </w:p>
    <w:p w14:paraId="1299AF31" w14:textId="4AE9A1A4" w:rsidR="00AE3384" w:rsidRDefault="00000000">
      <w:pPr>
        <w:spacing w:before="120" w:after="40"/>
      </w:pPr>
      <w:r>
        <w:rPr>
          <w:b/>
          <w:sz w:val="21"/>
        </w:rPr>
        <w:t>Mois : MARS</w:t>
      </w:r>
    </w:p>
    <w:tbl>
      <w:tblPr>
        <w:tblW w:w="0" w:type="auto"/>
        <w:jc w:val="center"/>
        <w:tblLayout w:type="fixed"/>
        <w:tblLook w:val="04A0" w:firstRow="1" w:lastRow="0" w:firstColumn="1" w:lastColumn="0" w:noHBand="0" w:noVBand="1"/>
      </w:tblPr>
      <w:tblGrid>
        <w:gridCol w:w="4989"/>
        <w:gridCol w:w="4989"/>
      </w:tblGrid>
      <w:tr w:rsidR="00AE3384" w14:paraId="3168640A" w14:textId="77777777">
        <w:trPr>
          <w:cantSplit/>
          <w:jc w:val="center"/>
        </w:trPr>
        <w:tc>
          <w:tcPr>
            <w:tcW w:w="4989" w:type="dxa"/>
            <w:shd w:val="clear" w:color="auto" w:fill="E7E6E6"/>
            <w:tcMar>
              <w:top w:w="70" w:type="dxa"/>
              <w:left w:w="90" w:type="dxa"/>
              <w:bottom w:w="70" w:type="dxa"/>
              <w:right w:w="90" w:type="dxa"/>
            </w:tcMar>
          </w:tcPr>
          <w:p w14:paraId="2CE29882" w14:textId="77777777" w:rsidR="00AE3384" w:rsidRDefault="00000000">
            <w:r>
              <w:rPr>
                <w:b/>
                <w:sz w:val="18"/>
              </w:rPr>
              <w:t>Communication :</w:t>
            </w:r>
          </w:p>
        </w:tc>
        <w:tc>
          <w:tcPr>
            <w:tcW w:w="4989" w:type="dxa"/>
            <w:shd w:val="clear" w:color="auto" w:fill="E7E6E6"/>
            <w:tcMar>
              <w:top w:w="70" w:type="dxa"/>
              <w:left w:w="90" w:type="dxa"/>
              <w:bottom w:w="70" w:type="dxa"/>
              <w:right w:w="90" w:type="dxa"/>
            </w:tcMar>
          </w:tcPr>
          <w:p w14:paraId="0C01856D" w14:textId="77777777" w:rsidR="00AE3384" w:rsidRDefault="00000000">
            <w:r>
              <w:rPr>
                <w:b/>
                <w:sz w:val="18"/>
              </w:rPr>
              <w:t>Grammaire et vocabulaire</w:t>
            </w:r>
          </w:p>
        </w:tc>
      </w:tr>
      <w:tr w:rsidR="00AE3384" w:rsidRPr="00A46CF6" w14:paraId="2EF3249C" w14:textId="77777777">
        <w:trPr>
          <w:cantSplit/>
          <w:jc w:val="center"/>
        </w:trPr>
        <w:tc>
          <w:tcPr>
            <w:tcW w:w="4989" w:type="dxa"/>
            <w:tcMar>
              <w:top w:w="70" w:type="dxa"/>
              <w:left w:w="90" w:type="dxa"/>
              <w:bottom w:w="70" w:type="dxa"/>
              <w:right w:w="90" w:type="dxa"/>
            </w:tcMar>
          </w:tcPr>
          <w:p w14:paraId="0CD2AB61" w14:textId="77777777" w:rsidR="00AE3384" w:rsidRPr="00A46CF6" w:rsidRDefault="00AE3384">
            <w:pPr>
              <w:rPr>
                <w:lang w:val="fr-FR"/>
              </w:rPr>
            </w:pPr>
          </w:p>
          <w:p w14:paraId="09055041" w14:textId="77777777" w:rsidR="00AE3384" w:rsidRPr="00A46CF6" w:rsidRDefault="00000000">
            <w:pPr>
              <w:spacing w:after="10"/>
              <w:rPr>
                <w:lang w:val="fr-FR"/>
              </w:rPr>
            </w:pPr>
            <w:r w:rsidRPr="00A46CF6">
              <w:rPr>
                <w:sz w:val="17"/>
                <w:lang w:val="fr-FR"/>
              </w:rPr>
              <w:t>-  Persuader et convaincre</w:t>
            </w:r>
          </w:p>
          <w:p w14:paraId="2BE480F1" w14:textId="77777777" w:rsidR="00AE3384" w:rsidRPr="00A46CF6" w:rsidRDefault="00000000">
            <w:pPr>
              <w:spacing w:after="10"/>
              <w:rPr>
                <w:lang w:val="fr-FR"/>
              </w:rPr>
            </w:pPr>
            <w:r w:rsidRPr="00A46CF6">
              <w:rPr>
                <w:sz w:val="17"/>
                <w:lang w:val="fr-FR"/>
              </w:rPr>
              <w:t>-  Des ressources pour exprimer son accord et son désaccord avec une partie de ce qu’un autre a dit</w:t>
            </w:r>
          </w:p>
          <w:p w14:paraId="78336148" w14:textId="77777777" w:rsidR="00AE3384" w:rsidRPr="00A46CF6" w:rsidRDefault="00000000">
            <w:pPr>
              <w:spacing w:after="10"/>
              <w:rPr>
                <w:lang w:val="fr-FR"/>
              </w:rPr>
            </w:pPr>
            <w:r w:rsidRPr="00A46CF6">
              <w:rPr>
                <w:sz w:val="17"/>
                <w:lang w:val="fr-FR"/>
              </w:rPr>
              <w:t>-  Exprimer des doutes et des réserves</w:t>
            </w:r>
          </w:p>
        </w:tc>
        <w:tc>
          <w:tcPr>
            <w:tcW w:w="4989" w:type="dxa"/>
            <w:tcMar>
              <w:top w:w="70" w:type="dxa"/>
              <w:left w:w="90" w:type="dxa"/>
              <w:bottom w:w="70" w:type="dxa"/>
              <w:right w:w="90" w:type="dxa"/>
            </w:tcMar>
          </w:tcPr>
          <w:p w14:paraId="66280F26" w14:textId="77777777" w:rsidR="00AE3384" w:rsidRPr="00A46CF6" w:rsidRDefault="00AE3384">
            <w:pPr>
              <w:rPr>
                <w:lang w:val="fr-FR"/>
              </w:rPr>
            </w:pPr>
          </w:p>
          <w:p w14:paraId="29DA18B8" w14:textId="77777777" w:rsidR="00AE3384" w:rsidRPr="00A46CF6" w:rsidRDefault="00000000">
            <w:pPr>
              <w:spacing w:after="10"/>
              <w:rPr>
                <w:lang w:val="fr-FR"/>
              </w:rPr>
            </w:pPr>
            <w:r w:rsidRPr="00A46CF6">
              <w:rPr>
                <w:sz w:val="17"/>
                <w:lang w:val="fr-FR"/>
              </w:rPr>
              <w:t>-  Utilisations de l’indicatif et du subjonctif dans les phrases finales, modales et temporelles</w:t>
            </w:r>
          </w:p>
        </w:tc>
      </w:tr>
    </w:tbl>
    <w:p w14:paraId="5CD6E7F8" w14:textId="77777777" w:rsidR="00A46CF6" w:rsidRDefault="00A46CF6">
      <w:pPr>
        <w:spacing w:before="120" w:after="40"/>
        <w:rPr>
          <w:b/>
          <w:sz w:val="21"/>
        </w:rPr>
      </w:pPr>
    </w:p>
    <w:p w14:paraId="628859A6" w14:textId="7021D435" w:rsidR="00AE3384" w:rsidRDefault="00000000">
      <w:pPr>
        <w:spacing w:before="120" w:after="40"/>
      </w:pPr>
      <w:r>
        <w:rPr>
          <w:b/>
          <w:sz w:val="21"/>
        </w:rPr>
        <w:t>Mois : AVRIL</w:t>
      </w:r>
    </w:p>
    <w:tbl>
      <w:tblPr>
        <w:tblW w:w="0" w:type="auto"/>
        <w:jc w:val="center"/>
        <w:tblLayout w:type="fixed"/>
        <w:tblLook w:val="04A0" w:firstRow="1" w:lastRow="0" w:firstColumn="1" w:lastColumn="0" w:noHBand="0" w:noVBand="1"/>
      </w:tblPr>
      <w:tblGrid>
        <w:gridCol w:w="4989"/>
        <w:gridCol w:w="4989"/>
      </w:tblGrid>
      <w:tr w:rsidR="00AE3384" w14:paraId="3F097516" w14:textId="77777777">
        <w:trPr>
          <w:cantSplit/>
          <w:jc w:val="center"/>
        </w:trPr>
        <w:tc>
          <w:tcPr>
            <w:tcW w:w="4989" w:type="dxa"/>
            <w:shd w:val="clear" w:color="auto" w:fill="E7E6E6"/>
            <w:tcMar>
              <w:top w:w="70" w:type="dxa"/>
              <w:left w:w="90" w:type="dxa"/>
              <w:bottom w:w="70" w:type="dxa"/>
              <w:right w:w="90" w:type="dxa"/>
            </w:tcMar>
          </w:tcPr>
          <w:p w14:paraId="23E41AAF" w14:textId="77777777" w:rsidR="00AE3384" w:rsidRDefault="00000000">
            <w:r>
              <w:rPr>
                <w:b/>
                <w:sz w:val="18"/>
              </w:rPr>
              <w:t>Communication :</w:t>
            </w:r>
          </w:p>
        </w:tc>
        <w:tc>
          <w:tcPr>
            <w:tcW w:w="4989" w:type="dxa"/>
            <w:shd w:val="clear" w:color="auto" w:fill="E7E6E6"/>
            <w:tcMar>
              <w:top w:w="70" w:type="dxa"/>
              <w:left w:w="90" w:type="dxa"/>
              <w:bottom w:w="70" w:type="dxa"/>
              <w:right w:w="90" w:type="dxa"/>
            </w:tcMar>
          </w:tcPr>
          <w:p w14:paraId="00E07C34" w14:textId="77777777" w:rsidR="00AE3384" w:rsidRDefault="00000000">
            <w:r>
              <w:rPr>
                <w:b/>
                <w:sz w:val="18"/>
              </w:rPr>
              <w:t>Grammaire et vocabulaire</w:t>
            </w:r>
          </w:p>
        </w:tc>
      </w:tr>
      <w:tr w:rsidR="00AE3384" w:rsidRPr="00A46CF6" w14:paraId="3425AFA4" w14:textId="77777777">
        <w:trPr>
          <w:cantSplit/>
          <w:jc w:val="center"/>
        </w:trPr>
        <w:tc>
          <w:tcPr>
            <w:tcW w:w="4989" w:type="dxa"/>
            <w:tcMar>
              <w:top w:w="70" w:type="dxa"/>
              <w:left w:w="90" w:type="dxa"/>
              <w:bottom w:w="70" w:type="dxa"/>
              <w:right w:w="90" w:type="dxa"/>
            </w:tcMar>
          </w:tcPr>
          <w:p w14:paraId="68DDAE8C" w14:textId="77777777" w:rsidR="00AE3384" w:rsidRPr="00A46CF6" w:rsidRDefault="00AE3384">
            <w:pPr>
              <w:rPr>
                <w:lang w:val="fr-FR"/>
              </w:rPr>
            </w:pPr>
          </w:p>
          <w:p w14:paraId="1B7E2932" w14:textId="77777777" w:rsidR="00AE3384" w:rsidRPr="00A46CF6" w:rsidRDefault="00000000">
            <w:pPr>
              <w:spacing w:after="10"/>
              <w:rPr>
                <w:lang w:val="fr-FR"/>
              </w:rPr>
            </w:pPr>
            <w:r w:rsidRPr="00A46CF6">
              <w:rPr>
                <w:sz w:val="17"/>
                <w:lang w:val="fr-FR"/>
              </w:rPr>
              <w:t>-  Ressources pour demander des actions aux autres : annoncer la réalisation d’une action, demander un service, offrir de l’aide et accepter ou rejeter l’offre, donner des instructions, conseiller ou décourager, demander des informations chez les organismes et les services publics</w:t>
            </w:r>
          </w:p>
          <w:p w14:paraId="51FF3210" w14:textId="77777777" w:rsidR="00AE3384" w:rsidRPr="00A46CF6" w:rsidRDefault="00000000">
            <w:pPr>
              <w:spacing w:after="10"/>
              <w:rPr>
                <w:lang w:val="fr-FR"/>
              </w:rPr>
            </w:pPr>
            <w:r w:rsidRPr="00A46CF6">
              <w:rPr>
                <w:sz w:val="17"/>
                <w:lang w:val="fr-FR"/>
              </w:rPr>
              <w:t>-  Ressources et stratégies pour se référer au passé : ressources pour organiser et réagir une histoire, relationner différents moments du passé pour parler des changements à travers le temps ou pour décrire une situation dans le passé</w:t>
            </w:r>
          </w:p>
        </w:tc>
        <w:tc>
          <w:tcPr>
            <w:tcW w:w="4989" w:type="dxa"/>
            <w:tcMar>
              <w:top w:w="70" w:type="dxa"/>
              <w:left w:w="90" w:type="dxa"/>
              <w:bottom w:w="70" w:type="dxa"/>
              <w:right w:w="90" w:type="dxa"/>
            </w:tcMar>
          </w:tcPr>
          <w:p w14:paraId="463073EB" w14:textId="77777777" w:rsidR="00AE3384" w:rsidRPr="00A46CF6" w:rsidRDefault="00AE3384">
            <w:pPr>
              <w:rPr>
                <w:lang w:val="fr-FR"/>
              </w:rPr>
            </w:pPr>
          </w:p>
          <w:p w14:paraId="4BDBCB9F" w14:textId="77777777" w:rsidR="00AE3384" w:rsidRPr="00A46CF6" w:rsidRDefault="00000000">
            <w:pPr>
              <w:spacing w:after="10"/>
              <w:rPr>
                <w:lang w:val="fr-FR"/>
              </w:rPr>
            </w:pPr>
            <w:r w:rsidRPr="00A46CF6">
              <w:rPr>
                <w:sz w:val="17"/>
                <w:lang w:val="fr-FR"/>
              </w:rPr>
              <w:t>-  Les pronoms et adverbes relatifs : morphologie et usages fréquents</w:t>
            </w:r>
          </w:p>
          <w:p w14:paraId="4A1F7704" w14:textId="77777777" w:rsidR="00AE3384" w:rsidRPr="00A46CF6" w:rsidRDefault="00000000">
            <w:pPr>
              <w:spacing w:after="10"/>
              <w:rPr>
                <w:lang w:val="fr-FR"/>
              </w:rPr>
            </w:pPr>
            <w:r w:rsidRPr="00A46CF6">
              <w:rPr>
                <w:sz w:val="17"/>
                <w:lang w:val="fr-FR"/>
              </w:rPr>
              <w:t>-  Constructions de phrases avec des pronoms et des adverbes relatifs avec préposition</w:t>
            </w:r>
          </w:p>
        </w:tc>
      </w:tr>
    </w:tbl>
    <w:p w14:paraId="71EE57DA" w14:textId="3B8DF288" w:rsidR="00AE3384" w:rsidRDefault="00000000">
      <w:pPr>
        <w:spacing w:before="120" w:after="40"/>
      </w:pPr>
      <w:r>
        <w:rPr>
          <w:b/>
          <w:sz w:val="21"/>
        </w:rPr>
        <w:t>Mois : MAI</w:t>
      </w:r>
    </w:p>
    <w:tbl>
      <w:tblPr>
        <w:tblW w:w="0" w:type="auto"/>
        <w:jc w:val="center"/>
        <w:tblLayout w:type="fixed"/>
        <w:tblLook w:val="04A0" w:firstRow="1" w:lastRow="0" w:firstColumn="1" w:lastColumn="0" w:noHBand="0" w:noVBand="1"/>
      </w:tblPr>
      <w:tblGrid>
        <w:gridCol w:w="4989"/>
        <w:gridCol w:w="4989"/>
      </w:tblGrid>
      <w:tr w:rsidR="00AE3384" w:rsidRPr="00A46CF6" w14:paraId="330E79E3" w14:textId="77777777">
        <w:trPr>
          <w:cantSplit/>
          <w:jc w:val="center"/>
        </w:trPr>
        <w:tc>
          <w:tcPr>
            <w:tcW w:w="4989" w:type="dxa"/>
            <w:shd w:val="clear" w:color="auto" w:fill="E7E6E6"/>
            <w:tcMar>
              <w:top w:w="70" w:type="dxa"/>
              <w:left w:w="90" w:type="dxa"/>
              <w:bottom w:w="70" w:type="dxa"/>
              <w:right w:w="90" w:type="dxa"/>
            </w:tcMar>
          </w:tcPr>
          <w:p w14:paraId="5FAD3AB5" w14:textId="77777777" w:rsidR="00AE3384" w:rsidRPr="00A46CF6" w:rsidRDefault="00000000">
            <w:pPr>
              <w:rPr>
                <w:b/>
              </w:rPr>
            </w:pPr>
            <w:r w:rsidRPr="00A46CF6">
              <w:rPr>
                <w:b/>
              </w:rPr>
              <w:t>Communication :</w:t>
            </w:r>
          </w:p>
        </w:tc>
        <w:tc>
          <w:tcPr>
            <w:tcW w:w="4989" w:type="dxa"/>
            <w:shd w:val="clear" w:color="auto" w:fill="E7E6E6"/>
            <w:tcMar>
              <w:top w:w="70" w:type="dxa"/>
              <w:left w:w="90" w:type="dxa"/>
              <w:bottom w:w="70" w:type="dxa"/>
              <w:right w:w="90" w:type="dxa"/>
            </w:tcMar>
          </w:tcPr>
          <w:p w14:paraId="13B21CFB" w14:textId="77777777" w:rsidR="00AE3384" w:rsidRPr="00A46CF6" w:rsidRDefault="00000000">
            <w:pPr>
              <w:rPr>
                <w:b/>
              </w:rPr>
            </w:pPr>
            <w:r w:rsidRPr="00A46CF6">
              <w:rPr>
                <w:b/>
              </w:rPr>
              <w:t>Grammaire et vocabulaire</w:t>
            </w:r>
          </w:p>
        </w:tc>
      </w:tr>
      <w:tr w:rsidR="00AE3384" w:rsidRPr="00A46CF6" w14:paraId="3920B5E8" w14:textId="77777777">
        <w:trPr>
          <w:cantSplit/>
          <w:jc w:val="center"/>
        </w:trPr>
        <w:tc>
          <w:tcPr>
            <w:tcW w:w="4989" w:type="dxa"/>
            <w:tcMar>
              <w:top w:w="70" w:type="dxa"/>
              <w:left w:w="90" w:type="dxa"/>
              <w:bottom w:w="70" w:type="dxa"/>
              <w:right w:w="90" w:type="dxa"/>
            </w:tcMar>
          </w:tcPr>
          <w:p w14:paraId="4D66D5DA" w14:textId="77777777" w:rsidR="00AE3384" w:rsidRPr="00A46CF6" w:rsidRDefault="00AE3384">
            <w:pPr>
              <w:rPr>
                <w:lang w:val="fr-FR"/>
              </w:rPr>
            </w:pPr>
          </w:p>
          <w:p w14:paraId="7D26E49B" w14:textId="77777777" w:rsidR="00AE3384" w:rsidRPr="00A46CF6" w:rsidRDefault="00000000">
            <w:pPr>
              <w:spacing w:after="10"/>
              <w:rPr>
                <w:lang w:val="fr-FR"/>
              </w:rPr>
            </w:pPr>
            <w:r w:rsidRPr="00A46CF6">
              <w:rPr>
                <w:sz w:val="17"/>
                <w:lang w:val="fr-FR"/>
              </w:rPr>
              <w:t>-  Stratégies d’apprentissage positives découvertes pendant le cours</w:t>
            </w:r>
          </w:p>
          <w:p w14:paraId="581D1B66" w14:textId="77777777" w:rsidR="00AE3384" w:rsidRPr="00A46CF6" w:rsidRDefault="00000000">
            <w:pPr>
              <w:spacing w:after="10"/>
              <w:rPr>
                <w:lang w:val="fr-FR"/>
              </w:rPr>
            </w:pPr>
            <w:r w:rsidRPr="00A46CF6">
              <w:rPr>
                <w:sz w:val="17"/>
                <w:lang w:val="fr-FR"/>
              </w:rPr>
              <w:t>-  Contact et réflexion sur les variantes péninsulaires et latino-américaines de l’espagnol</w:t>
            </w:r>
          </w:p>
          <w:p w14:paraId="6FB0F317" w14:textId="77777777" w:rsidR="00AE3384" w:rsidRPr="00A46CF6" w:rsidRDefault="00000000">
            <w:pPr>
              <w:spacing w:after="10"/>
              <w:rPr>
                <w:lang w:val="fr-FR"/>
              </w:rPr>
            </w:pPr>
            <w:r w:rsidRPr="00A46CF6">
              <w:rPr>
                <w:sz w:val="17"/>
                <w:lang w:val="fr-FR"/>
              </w:rPr>
              <w:t>-  Conventions sociales et tabous liés au comportement</w:t>
            </w:r>
          </w:p>
          <w:p w14:paraId="726AADCB" w14:textId="77777777" w:rsidR="00AE3384" w:rsidRPr="00A46CF6" w:rsidRDefault="00000000">
            <w:pPr>
              <w:spacing w:after="10"/>
              <w:rPr>
                <w:lang w:val="fr-FR"/>
              </w:rPr>
            </w:pPr>
            <w:r w:rsidRPr="00A46CF6">
              <w:rPr>
                <w:sz w:val="17"/>
                <w:lang w:val="fr-FR"/>
              </w:rPr>
              <w:t>-  Comportement rituel dans des domaines tels que : cérémonies et événements familiaux, célébrations publiques et privées</w:t>
            </w:r>
          </w:p>
        </w:tc>
        <w:tc>
          <w:tcPr>
            <w:tcW w:w="4989" w:type="dxa"/>
            <w:tcMar>
              <w:top w:w="70" w:type="dxa"/>
              <w:left w:w="90" w:type="dxa"/>
              <w:bottom w:w="70" w:type="dxa"/>
              <w:right w:w="90" w:type="dxa"/>
            </w:tcMar>
          </w:tcPr>
          <w:p w14:paraId="019A28EE" w14:textId="77777777" w:rsidR="00AE3384" w:rsidRPr="00A46CF6" w:rsidRDefault="00AE3384">
            <w:pPr>
              <w:rPr>
                <w:lang w:val="fr-FR"/>
              </w:rPr>
            </w:pPr>
          </w:p>
          <w:p w14:paraId="1220E065" w14:textId="77777777" w:rsidR="00AE3384" w:rsidRPr="00A46CF6" w:rsidRDefault="00000000">
            <w:pPr>
              <w:spacing w:after="10"/>
              <w:rPr>
                <w:lang w:val="fr-FR"/>
              </w:rPr>
            </w:pPr>
            <w:r w:rsidRPr="00A46CF6">
              <w:rPr>
                <w:sz w:val="17"/>
                <w:lang w:val="fr-FR"/>
              </w:rPr>
              <w:t>-  Vocabulaire de la maison et la vie dans les différents ménages : expressions et phrases fixes</w:t>
            </w:r>
          </w:p>
          <w:p w14:paraId="124D436F" w14:textId="77777777" w:rsidR="00AE3384" w:rsidRPr="00A46CF6" w:rsidRDefault="00000000">
            <w:pPr>
              <w:spacing w:after="10"/>
              <w:rPr>
                <w:lang w:val="fr-FR"/>
              </w:rPr>
            </w:pPr>
            <w:r w:rsidRPr="00A46CF6">
              <w:rPr>
                <w:sz w:val="17"/>
                <w:lang w:val="fr-FR"/>
              </w:rPr>
              <w:t>-  Démonstratifs et pronom lo avec des phrases prépositionnelles</w:t>
            </w:r>
          </w:p>
        </w:tc>
      </w:tr>
    </w:tbl>
    <w:p w14:paraId="4F94CEFF" w14:textId="77777777" w:rsidR="00AF35B6" w:rsidRDefault="00AF35B6">
      <w:pPr>
        <w:rPr>
          <w:lang w:val="fr-FR"/>
        </w:rPr>
      </w:pPr>
    </w:p>
    <w:p w14:paraId="55224482" w14:textId="77777777" w:rsidR="003F0054" w:rsidRDefault="003F0054" w:rsidP="003F0054">
      <w:pPr>
        <w:spacing w:before="160"/>
        <w:rPr>
          <w:b/>
          <w:sz w:val="24"/>
          <w:szCs w:val="24"/>
          <w:highlight w:val="yellow"/>
          <w:lang w:val="fr-FR"/>
        </w:rPr>
      </w:pPr>
      <w:r w:rsidRPr="00070342">
        <w:rPr>
          <w:b/>
          <w:sz w:val="24"/>
          <w:szCs w:val="24"/>
          <w:highlight w:val="yellow"/>
          <w:lang w:val="fr-FR"/>
        </w:rPr>
        <w:lastRenderedPageBreak/>
        <w:t>RESSOURCES PÉDAGOGIQUES :</w:t>
      </w:r>
    </w:p>
    <w:p w14:paraId="1EAB0792" w14:textId="77777777" w:rsidR="003F0054" w:rsidRPr="00070342" w:rsidRDefault="003F0054" w:rsidP="003F0054">
      <w:pPr>
        <w:spacing w:before="160"/>
        <w:rPr>
          <w:sz w:val="24"/>
          <w:szCs w:val="24"/>
          <w:lang w:val="fr-FR"/>
        </w:rPr>
      </w:pPr>
      <w:r>
        <w:rPr>
          <w:bCs/>
          <w:sz w:val="24"/>
          <w:szCs w:val="24"/>
          <w:highlight w:val="yellow"/>
          <w:lang w:val="fr-FR"/>
        </w:rPr>
        <w:t>P</w:t>
      </w:r>
      <w:r w:rsidRPr="00070342">
        <w:rPr>
          <w:sz w:val="24"/>
          <w:szCs w:val="24"/>
          <w:highlight w:val="yellow"/>
          <w:lang w:val="fr-FR"/>
        </w:rPr>
        <w:t>hotocopies - lectures diverses + pistes audio et vidéos – ressources internet.</w:t>
      </w:r>
    </w:p>
    <w:p w14:paraId="53288925" w14:textId="77777777" w:rsidR="003F0054" w:rsidRPr="00A46CF6" w:rsidRDefault="003F0054">
      <w:pPr>
        <w:rPr>
          <w:lang w:val="fr-FR"/>
        </w:rPr>
      </w:pPr>
    </w:p>
    <w:sectPr w:rsidR="003F0054" w:rsidRPr="00A46CF6" w:rsidSect="00034616">
      <w:pgSz w:w="12240" w:h="15840"/>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794056181">
    <w:abstractNumId w:val="8"/>
  </w:num>
  <w:num w:numId="2" w16cid:durableId="1102608695">
    <w:abstractNumId w:val="6"/>
  </w:num>
  <w:num w:numId="3" w16cid:durableId="836725165">
    <w:abstractNumId w:val="5"/>
  </w:num>
  <w:num w:numId="4" w16cid:durableId="1923487362">
    <w:abstractNumId w:val="4"/>
  </w:num>
  <w:num w:numId="5" w16cid:durableId="1941525101">
    <w:abstractNumId w:val="7"/>
  </w:num>
  <w:num w:numId="6" w16cid:durableId="44643727">
    <w:abstractNumId w:val="3"/>
  </w:num>
  <w:num w:numId="7" w16cid:durableId="49503629">
    <w:abstractNumId w:val="2"/>
  </w:num>
  <w:num w:numId="8" w16cid:durableId="43331750">
    <w:abstractNumId w:val="1"/>
  </w:num>
  <w:num w:numId="9" w16cid:durableId="94534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0054"/>
    <w:rsid w:val="00A46CF6"/>
    <w:rsid w:val="00AA1D8D"/>
    <w:rsid w:val="00AE3384"/>
    <w:rsid w:val="00AF35B6"/>
    <w:rsid w:val="00B47730"/>
    <w:rsid w:val="00BE32F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ABD43B"/>
  <w14:defaultImageDpi w14:val="300"/>
  <w15:docId w15:val="{4C80F18D-4406-D849-8DB5-EF677B522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617</Words>
  <Characters>3553</Characters>
  <Application>Microsoft Office Word</Application>
  <DocSecurity>0</DocSecurity>
  <Lines>114</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Cristina Martin Tore</cp:lastModifiedBy>
  <cp:revision>3</cp:revision>
  <dcterms:created xsi:type="dcterms:W3CDTF">2013-12-23T23:15:00Z</dcterms:created>
  <dcterms:modified xsi:type="dcterms:W3CDTF">2026-09-29T14:19:00Z</dcterms:modified>
  <cp:category/>
</cp:coreProperties>
</file>